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09" w:rsidRDefault="00332209" w:rsidP="0040697C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bookmarkStart w:id="0" w:name="_GoBack"/>
      <w:bookmarkEnd w:id="0"/>
    </w:p>
    <w:p w:rsidR="00332209" w:rsidRPr="00332209" w:rsidRDefault="002215EF" w:rsidP="00332209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  <w:proofErr w:type="spellStart"/>
      <w:r w:rsidRPr="00332209">
        <w:rPr>
          <w:rFonts w:cs="Arial"/>
          <w:b/>
          <w:bCs/>
          <w:color w:val="000000"/>
          <w:sz w:val="28"/>
          <w:szCs w:val="28"/>
        </w:rPr>
        <w:t>IVth</w:t>
      </w:r>
      <w:proofErr w:type="spellEnd"/>
      <w:r w:rsidRPr="00332209">
        <w:rPr>
          <w:rFonts w:cs="Arial"/>
          <w:b/>
          <w:bCs/>
          <w:color w:val="000000"/>
          <w:sz w:val="28"/>
          <w:szCs w:val="28"/>
        </w:rPr>
        <w:t xml:space="preserve"> AIDA EUROPE CONFERENCE</w:t>
      </w:r>
    </w:p>
    <w:p w:rsidR="002215EF" w:rsidRPr="0040697C" w:rsidRDefault="002215EF" w:rsidP="00332209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40697C">
        <w:rPr>
          <w:rFonts w:cs="Arial"/>
          <w:b/>
          <w:bCs/>
          <w:sz w:val="28"/>
          <w:szCs w:val="28"/>
        </w:rPr>
        <w:t>Testing Times, Uncertain Outcomes:</w:t>
      </w:r>
    </w:p>
    <w:p w:rsidR="00332209" w:rsidRPr="0040697C" w:rsidRDefault="002215EF" w:rsidP="00332209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40697C">
        <w:rPr>
          <w:rFonts w:cs="Arial"/>
          <w:b/>
          <w:bCs/>
          <w:sz w:val="28"/>
          <w:szCs w:val="28"/>
        </w:rPr>
        <w:t>How Are Insurers and Reinsurers Expected to Measure Up?</w:t>
      </w:r>
    </w:p>
    <w:p w:rsidR="002215EF" w:rsidRPr="00332209" w:rsidRDefault="002215EF" w:rsidP="00332209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  <w:r w:rsidRPr="00332209">
        <w:rPr>
          <w:rFonts w:cs="Arial"/>
          <w:b/>
          <w:bCs/>
          <w:color w:val="000000"/>
          <w:sz w:val="28"/>
          <w:szCs w:val="28"/>
        </w:rPr>
        <w:t>LONDON - 13/14 SEPTEMBER 2012</w:t>
      </w:r>
    </w:p>
    <w:p w:rsidR="0065549B" w:rsidRPr="00332209" w:rsidRDefault="002215EF" w:rsidP="00332209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  <w:r w:rsidRPr="00332209">
        <w:rPr>
          <w:rFonts w:cs="Arial"/>
          <w:b/>
          <w:bCs/>
          <w:color w:val="000000"/>
          <w:sz w:val="28"/>
          <w:szCs w:val="28"/>
        </w:rPr>
        <w:t xml:space="preserve">Grange Tower Bridge Hotel, 45 </w:t>
      </w:r>
      <w:proofErr w:type="spellStart"/>
      <w:r w:rsidRPr="00332209">
        <w:rPr>
          <w:rFonts w:cs="Arial"/>
          <w:b/>
          <w:bCs/>
          <w:color w:val="000000"/>
          <w:sz w:val="28"/>
          <w:szCs w:val="28"/>
        </w:rPr>
        <w:t>Prescot</w:t>
      </w:r>
      <w:proofErr w:type="spellEnd"/>
      <w:r w:rsidRPr="00332209">
        <w:rPr>
          <w:rFonts w:cs="Arial"/>
          <w:b/>
          <w:bCs/>
          <w:color w:val="000000"/>
          <w:sz w:val="28"/>
          <w:szCs w:val="28"/>
        </w:rPr>
        <w:t xml:space="preserve"> Street, London E1 8GP</w:t>
      </w:r>
    </w:p>
    <w:p w:rsidR="00332209" w:rsidRDefault="00332209" w:rsidP="00332209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Cs w:val="24"/>
        </w:rPr>
      </w:pPr>
    </w:p>
    <w:p w:rsidR="00332209" w:rsidRPr="0040697C" w:rsidRDefault="00332209" w:rsidP="0040697C">
      <w:pPr>
        <w:jc w:val="center"/>
        <w:rPr>
          <w:rFonts w:cs="Arial"/>
          <w:b/>
          <w:bCs/>
          <w:szCs w:val="24"/>
        </w:rPr>
      </w:pPr>
      <w:r w:rsidRPr="0040697C">
        <w:rPr>
          <w:rFonts w:cs="Arial"/>
          <w:b/>
          <w:bCs/>
          <w:szCs w:val="24"/>
        </w:rPr>
        <w:t>Civil Liability</w:t>
      </w:r>
      <w:r w:rsidR="0040697C" w:rsidRPr="0040697C">
        <w:rPr>
          <w:rFonts w:cs="Arial"/>
          <w:b/>
          <w:bCs/>
          <w:szCs w:val="24"/>
        </w:rPr>
        <w:t xml:space="preserve"> Working Party</w:t>
      </w:r>
    </w:p>
    <w:p w:rsidR="00332209" w:rsidRPr="0040697C" w:rsidRDefault="00332209" w:rsidP="00332209">
      <w:pPr>
        <w:jc w:val="center"/>
        <w:rPr>
          <w:rFonts w:cs="Arial"/>
          <w:b/>
          <w:bCs/>
          <w:szCs w:val="24"/>
        </w:rPr>
      </w:pPr>
      <w:r w:rsidRPr="0040697C">
        <w:rPr>
          <w:rFonts w:cs="Arial"/>
          <w:b/>
          <w:bCs/>
          <w:szCs w:val="24"/>
        </w:rPr>
        <w:t>Thursday 13 September 2012</w:t>
      </w:r>
    </w:p>
    <w:p w:rsidR="00332209" w:rsidRPr="0040697C" w:rsidRDefault="00332209" w:rsidP="00332209">
      <w:pPr>
        <w:jc w:val="center"/>
        <w:rPr>
          <w:rFonts w:cs="Arial"/>
          <w:b/>
          <w:bCs/>
          <w:szCs w:val="24"/>
        </w:rPr>
      </w:pPr>
      <w:r w:rsidRPr="0040697C">
        <w:rPr>
          <w:rFonts w:cs="Arial"/>
          <w:b/>
          <w:bCs/>
          <w:szCs w:val="24"/>
        </w:rPr>
        <w:t>12.30 – 15.00</w:t>
      </w:r>
    </w:p>
    <w:p w:rsidR="00332209" w:rsidRPr="0040697C" w:rsidRDefault="00332209" w:rsidP="00332209">
      <w:pPr>
        <w:jc w:val="center"/>
        <w:rPr>
          <w:rFonts w:cs="Arial"/>
          <w:b/>
          <w:bCs/>
          <w:szCs w:val="24"/>
        </w:rPr>
      </w:pPr>
      <w:proofErr w:type="spellStart"/>
      <w:r w:rsidRPr="0040697C">
        <w:rPr>
          <w:rFonts w:cs="Arial"/>
          <w:b/>
          <w:bCs/>
          <w:szCs w:val="24"/>
        </w:rPr>
        <w:t>Harpley</w:t>
      </w:r>
      <w:proofErr w:type="spellEnd"/>
      <w:r w:rsidRPr="0040697C">
        <w:rPr>
          <w:rFonts w:cs="Arial"/>
          <w:b/>
          <w:bCs/>
          <w:szCs w:val="24"/>
        </w:rPr>
        <w:t xml:space="preserve"> Suite</w:t>
      </w:r>
    </w:p>
    <w:p w:rsidR="00332209" w:rsidRPr="0040697C" w:rsidRDefault="00332209" w:rsidP="00332209">
      <w:pPr>
        <w:jc w:val="center"/>
        <w:rPr>
          <w:rFonts w:cs="Arial"/>
          <w:b/>
          <w:bCs/>
          <w:szCs w:val="24"/>
        </w:rPr>
      </w:pPr>
    </w:p>
    <w:p w:rsidR="00332209" w:rsidRDefault="00332209" w:rsidP="00332209">
      <w:pPr>
        <w:jc w:val="center"/>
        <w:rPr>
          <w:rFonts w:ascii="TimesNewRoman,Bold" w:hAnsi="TimesNewRoman,Bold" w:cs="TimesNewRoman,Bold"/>
          <w:b/>
          <w:bCs/>
          <w:szCs w:val="24"/>
        </w:rPr>
      </w:pPr>
      <w:r>
        <w:rPr>
          <w:rFonts w:ascii="TimesNewRoman,Bold" w:hAnsi="TimesNewRoman,Bold" w:cs="TimesNewRoman,Bold"/>
          <w:b/>
          <w:bCs/>
          <w:szCs w:val="24"/>
        </w:rPr>
        <w:t>AGENDA</w:t>
      </w:r>
    </w:p>
    <w:p w:rsidR="00332209" w:rsidRPr="000C5F75" w:rsidRDefault="00332209" w:rsidP="00332209">
      <w:pPr>
        <w:autoSpaceDE w:val="0"/>
        <w:autoSpaceDN w:val="0"/>
        <w:adjustRightInd w:val="0"/>
        <w:jc w:val="center"/>
        <w:rPr>
          <w:rFonts w:ascii="TimesNewRoman" w:hAnsi="TimesNewRoman" w:cs="TimesNewRoman"/>
          <w:szCs w:val="24"/>
        </w:rPr>
      </w:pPr>
    </w:p>
    <w:p w:rsidR="00332209" w:rsidRPr="00332209" w:rsidRDefault="00332209" w:rsidP="00332209">
      <w:pPr>
        <w:autoSpaceDE w:val="0"/>
        <w:autoSpaceDN w:val="0"/>
        <w:adjustRightInd w:val="0"/>
        <w:jc w:val="center"/>
        <w:rPr>
          <w:rFonts w:cs="Arial"/>
          <w:i/>
          <w:iCs/>
          <w:szCs w:val="24"/>
        </w:rPr>
      </w:pPr>
      <w:r w:rsidRPr="00332209">
        <w:rPr>
          <w:rFonts w:cs="Arial"/>
          <w:i/>
          <w:iCs/>
          <w:szCs w:val="24"/>
        </w:rPr>
        <w:t>Chairman, Osvaldo Contreras-</w:t>
      </w:r>
      <w:proofErr w:type="spellStart"/>
      <w:r w:rsidRPr="00332209">
        <w:rPr>
          <w:rFonts w:cs="Arial"/>
          <w:i/>
          <w:iCs/>
          <w:szCs w:val="24"/>
        </w:rPr>
        <w:t>Strauch</w:t>
      </w:r>
      <w:proofErr w:type="spellEnd"/>
      <w:r w:rsidRPr="00332209">
        <w:rPr>
          <w:rFonts w:cs="Arial"/>
          <w:i/>
          <w:iCs/>
          <w:szCs w:val="24"/>
        </w:rPr>
        <w:t>, Santiago de</w:t>
      </w:r>
    </w:p>
    <w:p w:rsidR="00332209" w:rsidRPr="00332209" w:rsidRDefault="00332209" w:rsidP="00332209">
      <w:pPr>
        <w:jc w:val="center"/>
        <w:rPr>
          <w:rFonts w:cs="Arial"/>
          <w:b/>
          <w:bCs/>
          <w:szCs w:val="24"/>
        </w:rPr>
      </w:pPr>
      <w:r w:rsidRPr="00332209">
        <w:rPr>
          <w:rFonts w:cs="Arial"/>
          <w:i/>
          <w:iCs/>
          <w:szCs w:val="24"/>
        </w:rPr>
        <w:t>Chile</w:t>
      </w:r>
    </w:p>
    <w:p w:rsidR="00332209" w:rsidRPr="00332209" w:rsidRDefault="00332209" w:rsidP="00332209">
      <w:pPr>
        <w:jc w:val="center"/>
        <w:rPr>
          <w:rFonts w:cs="Arial"/>
          <w:b/>
          <w:bCs/>
          <w:szCs w:val="24"/>
        </w:rPr>
      </w:pPr>
    </w:p>
    <w:p w:rsidR="002215EF" w:rsidRPr="00332209" w:rsidRDefault="00332209" w:rsidP="00332209">
      <w:pPr>
        <w:jc w:val="center"/>
        <w:rPr>
          <w:rFonts w:cs="Arial"/>
          <w:b/>
          <w:i/>
          <w:iCs/>
          <w:szCs w:val="24"/>
          <w:u w:val="single"/>
        </w:rPr>
      </w:pPr>
      <w:r w:rsidRPr="00332209">
        <w:rPr>
          <w:rFonts w:cs="Arial"/>
          <w:b/>
          <w:iCs/>
          <w:szCs w:val="24"/>
          <w:u w:val="single"/>
        </w:rPr>
        <w:t xml:space="preserve">Topic for Discussion: </w:t>
      </w:r>
      <w:r w:rsidR="002215EF" w:rsidRPr="00332209">
        <w:rPr>
          <w:rFonts w:cs="Arial"/>
          <w:b/>
          <w:i/>
          <w:iCs/>
          <w:szCs w:val="24"/>
          <w:u w:val="single"/>
        </w:rPr>
        <w:t>D&amp;O Liability Insurance in times of Economic Troubles</w:t>
      </w:r>
    </w:p>
    <w:p w:rsidR="00332209" w:rsidRPr="00332209" w:rsidRDefault="00332209" w:rsidP="00332209">
      <w:pPr>
        <w:jc w:val="center"/>
        <w:rPr>
          <w:rFonts w:cs="Arial"/>
          <w:b/>
          <w:i/>
          <w:iCs/>
          <w:szCs w:val="24"/>
        </w:rPr>
      </w:pPr>
    </w:p>
    <w:p w:rsidR="00332209" w:rsidRPr="00332209" w:rsidRDefault="00332209" w:rsidP="00332209">
      <w:pPr>
        <w:pStyle w:val="ListParagraph"/>
        <w:numPr>
          <w:ilvl w:val="0"/>
          <w:numId w:val="2"/>
        </w:numPr>
        <w:rPr>
          <w:rFonts w:cs="Arial"/>
          <w:iCs/>
          <w:szCs w:val="24"/>
        </w:rPr>
      </w:pPr>
      <w:r w:rsidRPr="00332209">
        <w:rPr>
          <w:rFonts w:cs="Arial"/>
          <w:iCs/>
          <w:szCs w:val="24"/>
        </w:rPr>
        <w:t>Welcome by Chairman</w:t>
      </w:r>
    </w:p>
    <w:p w:rsidR="00332209" w:rsidRPr="00332209" w:rsidRDefault="00332209" w:rsidP="00332209">
      <w:pPr>
        <w:rPr>
          <w:rFonts w:cs="Arial"/>
          <w:iCs/>
          <w:szCs w:val="24"/>
        </w:rPr>
      </w:pPr>
    </w:p>
    <w:p w:rsidR="00332209" w:rsidRPr="00332209" w:rsidRDefault="00332209" w:rsidP="00332209">
      <w:pPr>
        <w:pStyle w:val="ListParagraph"/>
        <w:numPr>
          <w:ilvl w:val="0"/>
          <w:numId w:val="2"/>
        </w:numPr>
        <w:rPr>
          <w:rFonts w:cs="Arial"/>
          <w:iCs/>
          <w:szCs w:val="24"/>
        </w:rPr>
      </w:pPr>
      <w:r w:rsidRPr="00332209">
        <w:rPr>
          <w:rFonts w:cs="Arial"/>
          <w:iCs/>
          <w:szCs w:val="24"/>
        </w:rPr>
        <w:t>Brief Introduction to work of the Civil Liability Working Party to date</w:t>
      </w:r>
    </w:p>
    <w:p w:rsidR="00332209" w:rsidRPr="00332209" w:rsidRDefault="00332209" w:rsidP="00332209">
      <w:pPr>
        <w:rPr>
          <w:rFonts w:cs="Arial"/>
          <w:iCs/>
          <w:szCs w:val="24"/>
        </w:rPr>
      </w:pPr>
    </w:p>
    <w:p w:rsidR="00332209" w:rsidRPr="00332209" w:rsidRDefault="00332209" w:rsidP="00332209">
      <w:pPr>
        <w:pStyle w:val="ListParagraph"/>
        <w:numPr>
          <w:ilvl w:val="0"/>
          <w:numId w:val="2"/>
        </w:numPr>
        <w:rPr>
          <w:rFonts w:cs="Arial"/>
          <w:iCs/>
          <w:szCs w:val="24"/>
        </w:rPr>
      </w:pPr>
      <w:r w:rsidRPr="00332209">
        <w:rPr>
          <w:rFonts w:cs="Arial"/>
          <w:iCs/>
          <w:szCs w:val="24"/>
        </w:rPr>
        <w:t>Presentations:</w:t>
      </w:r>
    </w:p>
    <w:p w:rsidR="00332209" w:rsidRDefault="00332209" w:rsidP="00332209">
      <w:pPr>
        <w:rPr>
          <w:rFonts w:ascii="TimesNewRoman,Italic" w:hAnsi="TimesNewRoman,Italic" w:cs="TimesNewRoman,Italic"/>
          <w:iCs/>
          <w:szCs w:val="24"/>
        </w:rPr>
      </w:pPr>
    </w:p>
    <w:p w:rsidR="00332209" w:rsidRPr="003B4E29" w:rsidRDefault="00332209" w:rsidP="00332209">
      <w:pPr>
        <w:pStyle w:val="ListParagraph"/>
        <w:numPr>
          <w:ilvl w:val="0"/>
          <w:numId w:val="1"/>
        </w:numPr>
        <w:ind w:left="1080"/>
        <w:rPr>
          <w:rFonts w:cs="Arial"/>
          <w:iCs/>
          <w:szCs w:val="24"/>
        </w:rPr>
      </w:pPr>
      <w:r w:rsidRPr="003B4E29">
        <w:rPr>
          <w:rFonts w:eastAsia="Times New Roman" w:cs="Arial"/>
          <w:b/>
          <w:bCs/>
          <w:szCs w:val="24"/>
          <w:lang w:eastAsia="en-GB"/>
        </w:rPr>
        <w:t xml:space="preserve">Francis Kean (UK) </w:t>
      </w:r>
      <w:r w:rsidR="003B4E29" w:rsidRPr="003B4E29">
        <w:rPr>
          <w:rFonts w:eastAsia="Times New Roman" w:cs="Arial"/>
          <w:szCs w:val="24"/>
          <w:lang w:eastAsia="en-GB"/>
        </w:rPr>
        <w:t xml:space="preserve">on </w:t>
      </w:r>
      <w:r w:rsidR="003B4E29" w:rsidRPr="003B4E29">
        <w:rPr>
          <w:rFonts w:cs="Arial"/>
        </w:rPr>
        <w:t>questions which you should not be afraid to ask about D&amp;O insurance.</w:t>
      </w:r>
    </w:p>
    <w:p w:rsidR="001B7042" w:rsidRDefault="001B7042" w:rsidP="001B7042">
      <w:pPr>
        <w:rPr>
          <w:rFonts w:cs="Arial"/>
          <w:iCs/>
          <w:szCs w:val="24"/>
        </w:rPr>
      </w:pPr>
    </w:p>
    <w:p w:rsidR="001B7042" w:rsidRPr="003B4E29" w:rsidRDefault="001B7042" w:rsidP="001B7042">
      <w:pPr>
        <w:ind w:left="1080"/>
        <w:rPr>
          <w:rFonts w:cs="Arial"/>
          <w:iCs/>
          <w:szCs w:val="24"/>
        </w:rPr>
      </w:pPr>
      <w:r w:rsidRPr="003B4E29">
        <w:rPr>
          <w:rFonts w:cs="Arial"/>
          <w:iCs/>
          <w:szCs w:val="24"/>
        </w:rPr>
        <w:t>Francis Kean is an Executive Dir</w:t>
      </w:r>
      <w:r w:rsidR="003B4E29" w:rsidRPr="003B4E29">
        <w:rPr>
          <w:rFonts w:cs="Arial"/>
          <w:iCs/>
          <w:szCs w:val="24"/>
        </w:rPr>
        <w:t xml:space="preserve">ector of Willis Limited, London </w:t>
      </w:r>
      <w:r w:rsidR="003B4E29" w:rsidRPr="003B4E29">
        <w:rPr>
          <w:rFonts w:cs="Arial"/>
        </w:rPr>
        <w:t>and formerly a disputes lawyer with 25 years of experience</w:t>
      </w:r>
      <w:r w:rsidR="003B4E29">
        <w:rPr>
          <w:rFonts w:cs="Arial"/>
        </w:rPr>
        <w:t>.</w:t>
      </w:r>
      <w:r w:rsidRPr="003B4E29">
        <w:rPr>
          <w:rFonts w:cs="Arial"/>
          <w:iCs/>
          <w:szCs w:val="24"/>
        </w:rPr>
        <w:t xml:space="preserve">  </w:t>
      </w:r>
      <w:r w:rsidRPr="003B4E29">
        <w:rPr>
          <w:rStyle w:val="Emphasis"/>
          <w:rFonts w:cs="Arial"/>
          <w:b w:val="0"/>
          <w:color w:val="222222"/>
        </w:rPr>
        <w:t>Willis</w:t>
      </w:r>
      <w:r w:rsidRPr="003B4E29">
        <w:rPr>
          <w:rStyle w:val="st"/>
          <w:rFonts w:cs="Arial"/>
          <w:b/>
          <w:color w:val="222222"/>
        </w:rPr>
        <w:t xml:space="preserve"> </w:t>
      </w:r>
      <w:r w:rsidR="003B4E29">
        <w:rPr>
          <w:rStyle w:val="st"/>
          <w:rFonts w:cs="Arial"/>
          <w:color w:val="222222"/>
        </w:rPr>
        <w:t>g</w:t>
      </w:r>
      <w:r w:rsidRPr="003B4E29">
        <w:rPr>
          <w:rStyle w:val="st"/>
          <w:rFonts w:cs="Arial"/>
          <w:color w:val="222222"/>
        </w:rPr>
        <w:t xml:space="preserve">lobal insurance broker provides professional insurance, reinsurance, </w:t>
      </w:r>
      <w:proofErr w:type="gramStart"/>
      <w:r w:rsidRPr="003B4E29">
        <w:rPr>
          <w:rStyle w:val="st"/>
          <w:rFonts w:cs="Arial"/>
          <w:color w:val="222222"/>
        </w:rPr>
        <w:t>risk</w:t>
      </w:r>
      <w:proofErr w:type="gramEnd"/>
      <w:r w:rsidRPr="003B4E29">
        <w:rPr>
          <w:rStyle w:val="st"/>
          <w:rFonts w:cs="Arial"/>
          <w:color w:val="222222"/>
        </w:rPr>
        <w:t xml:space="preserve"> management, financial and human resource consulting and actuarial services</w:t>
      </w:r>
      <w:r w:rsidRPr="003B4E29">
        <w:rPr>
          <w:rFonts w:cs="Arial"/>
          <w:iCs/>
          <w:szCs w:val="24"/>
        </w:rPr>
        <w:t xml:space="preserve"> throughout the world</w:t>
      </w:r>
      <w:r w:rsidR="003B4E29">
        <w:rPr>
          <w:rFonts w:cs="Arial"/>
          <w:iCs/>
          <w:szCs w:val="24"/>
        </w:rPr>
        <w:t>.</w:t>
      </w:r>
    </w:p>
    <w:p w:rsidR="00DA3CB2" w:rsidRPr="00DA3CB2" w:rsidRDefault="00DA3CB2" w:rsidP="00DA3CB2">
      <w:pPr>
        <w:ind w:left="720"/>
        <w:rPr>
          <w:rFonts w:cs="Arial"/>
          <w:iCs/>
          <w:szCs w:val="24"/>
        </w:rPr>
      </w:pPr>
    </w:p>
    <w:p w:rsidR="00332209" w:rsidRDefault="00332209" w:rsidP="00332209">
      <w:pPr>
        <w:ind w:left="1440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Questions and Discussion</w:t>
      </w:r>
    </w:p>
    <w:p w:rsidR="00DA3CB2" w:rsidRPr="00332209" w:rsidRDefault="00DA3CB2" w:rsidP="00332209">
      <w:pPr>
        <w:ind w:left="1440"/>
        <w:rPr>
          <w:rFonts w:cs="Arial"/>
          <w:iCs/>
          <w:szCs w:val="24"/>
        </w:rPr>
      </w:pPr>
    </w:p>
    <w:p w:rsidR="00332209" w:rsidRDefault="00332209" w:rsidP="00332209">
      <w:pPr>
        <w:pStyle w:val="ListParagraph"/>
        <w:numPr>
          <w:ilvl w:val="0"/>
          <w:numId w:val="1"/>
        </w:numPr>
        <w:ind w:left="1080"/>
        <w:rPr>
          <w:rFonts w:eastAsia="Times New Roman" w:cs="Arial"/>
          <w:szCs w:val="24"/>
          <w:lang w:eastAsia="en-GB"/>
        </w:rPr>
      </w:pPr>
      <w:r w:rsidRPr="00332209">
        <w:rPr>
          <w:rFonts w:eastAsia="Times New Roman" w:cs="Arial"/>
          <w:b/>
          <w:bCs/>
          <w:szCs w:val="24"/>
          <w:lang w:eastAsia="en-GB"/>
        </w:rPr>
        <w:t xml:space="preserve">Adolfo </w:t>
      </w:r>
      <w:proofErr w:type="spellStart"/>
      <w:r w:rsidRPr="00332209">
        <w:rPr>
          <w:rFonts w:eastAsia="Times New Roman" w:cs="Arial"/>
          <w:b/>
          <w:bCs/>
          <w:szCs w:val="24"/>
          <w:lang w:eastAsia="en-GB"/>
        </w:rPr>
        <w:t>Paolini</w:t>
      </w:r>
      <w:proofErr w:type="spellEnd"/>
      <w:r w:rsidRPr="00332209">
        <w:rPr>
          <w:rFonts w:eastAsia="Times New Roman" w:cs="Arial"/>
          <w:b/>
          <w:bCs/>
          <w:szCs w:val="24"/>
          <w:lang w:eastAsia="en-GB"/>
        </w:rPr>
        <w:t xml:space="preserve"> (UK)</w:t>
      </w:r>
      <w:r w:rsidRPr="00332209">
        <w:rPr>
          <w:rFonts w:eastAsia="Times New Roman" w:cs="Arial"/>
          <w:szCs w:val="24"/>
          <w:lang w:eastAsia="en-GB"/>
        </w:rPr>
        <w:t xml:space="preserve"> on the effectiveness of D&amp;O insurance and B</w:t>
      </w:r>
      <w:r>
        <w:rPr>
          <w:rFonts w:eastAsia="Times New Roman" w:cs="Arial"/>
          <w:szCs w:val="24"/>
          <w:lang w:eastAsia="en-GB"/>
        </w:rPr>
        <w:t>ankers’ Liability</w:t>
      </w:r>
      <w:r w:rsidR="003B4E29">
        <w:rPr>
          <w:rFonts w:eastAsia="Times New Roman" w:cs="Arial"/>
          <w:szCs w:val="24"/>
          <w:lang w:eastAsia="en-GB"/>
        </w:rPr>
        <w:t>.</w:t>
      </w:r>
    </w:p>
    <w:p w:rsidR="000C5F75" w:rsidRDefault="000C5F75" w:rsidP="000C5F75">
      <w:pPr>
        <w:rPr>
          <w:rFonts w:eastAsia="Times New Roman" w:cs="Arial"/>
          <w:szCs w:val="24"/>
          <w:lang w:eastAsia="en-GB"/>
        </w:rPr>
      </w:pPr>
    </w:p>
    <w:p w:rsidR="000C5F75" w:rsidRPr="000C5F75" w:rsidRDefault="000C5F75" w:rsidP="000C5F75">
      <w:pPr>
        <w:ind w:left="1080"/>
        <w:rPr>
          <w:rFonts w:eastAsia="Times New Roman" w:cs="Arial"/>
          <w:szCs w:val="24"/>
          <w:lang w:eastAsia="en-GB"/>
        </w:rPr>
      </w:pPr>
      <w:r w:rsidRPr="000C5F75">
        <w:rPr>
          <w:rFonts w:cs="Arial"/>
        </w:rPr>
        <w:t xml:space="preserve">Dr Adolfo </w:t>
      </w:r>
      <w:proofErr w:type="spellStart"/>
      <w:r w:rsidRPr="000C5F75">
        <w:rPr>
          <w:rFonts w:cs="Arial"/>
        </w:rPr>
        <w:t>Paolini</w:t>
      </w:r>
      <w:proofErr w:type="spellEnd"/>
      <w:r w:rsidRPr="000C5F75">
        <w:rPr>
          <w:rFonts w:cs="Arial"/>
        </w:rPr>
        <w:t xml:space="preserve"> is Senior Lecturer in Banking Law and Company Law at the University of Buckingham and Insurance Law Consultant in the International Law Firm </w:t>
      </w:r>
      <w:proofErr w:type="spellStart"/>
      <w:r w:rsidRPr="000C5F75">
        <w:rPr>
          <w:rFonts w:cs="Arial"/>
        </w:rPr>
        <w:t>DACBeachcroft</w:t>
      </w:r>
      <w:proofErr w:type="spellEnd"/>
      <w:r w:rsidRPr="000C5F75">
        <w:rPr>
          <w:rFonts w:cs="Arial"/>
        </w:rPr>
        <w:t xml:space="preserve"> LLP, based in London, where he advises on global D&amp;O and broader insurance issues. Adolfo was awarded the British Insurance Law Association's prize for his book, Directors and Officers Liability Insurance, in 2009.</w:t>
      </w:r>
    </w:p>
    <w:p w:rsidR="00DA3CB2" w:rsidRPr="00DA3CB2" w:rsidRDefault="00DA3CB2" w:rsidP="000C5F75">
      <w:pPr>
        <w:rPr>
          <w:rFonts w:eastAsia="Times New Roman" w:cs="Arial"/>
          <w:szCs w:val="24"/>
          <w:lang w:eastAsia="en-GB"/>
        </w:rPr>
      </w:pPr>
    </w:p>
    <w:p w:rsidR="00332209" w:rsidRDefault="00332209" w:rsidP="00332209">
      <w:pPr>
        <w:ind w:left="1440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Questions and Discussion</w:t>
      </w:r>
    </w:p>
    <w:p w:rsidR="00332209" w:rsidRDefault="00332209" w:rsidP="00332209">
      <w:pPr>
        <w:ind w:left="1080"/>
        <w:rPr>
          <w:rFonts w:eastAsia="Times New Roman" w:cs="Arial"/>
          <w:szCs w:val="24"/>
          <w:lang w:eastAsia="en-GB"/>
        </w:rPr>
      </w:pPr>
    </w:p>
    <w:p w:rsidR="002215EF" w:rsidRDefault="00332209" w:rsidP="00DA3CB2">
      <w:pPr>
        <w:jc w:val="both"/>
        <w:rPr>
          <w:rFonts w:ascii="TimesNewRoman,Italic" w:hAnsi="TimesNewRoman,Italic" w:cs="TimesNewRoman,Italic"/>
          <w:i/>
          <w:iCs/>
          <w:szCs w:val="24"/>
        </w:rPr>
      </w:pPr>
      <w:r>
        <w:rPr>
          <w:rFonts w:eastAsia="Times New Roman" w:cs="Arial"/>
          <w:szCs w:val="24"/>
          <w:lang w:eastAsia="en-GB"/>
        </w:rPr>
        <w:t>Chairman’s concluding remarks and close</w:t>
      </w:r>
    </w:p>
    <w:sectPr w:rsidR="002215EF" w:rsidSect="00655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47A6"/>
    <w:multiLevelType w:val="hybridMultilevel"/>
    <w:tmpl w:val="CEA075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61F8D"/>
    <w:multiLevelType w:val="hybridMultilevel"/>
    <w:tmpl w:val="25FA3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15EF"/>
    <w:rsid w:val="00034D43"/>
    <w:rsid w:val="00061D7D"/>
    <w:rsid w:val="000C5F75"/>
    <w:rsid w:val="00126F79"/>
    <w:rsid w:val="001B7042"/>
    <w:rsid w:val="002215EF"/>
    <w:rsid w:val="002718A0"/>
    <w:rsid w:val="003247C3"/>
    <w:rsid w:val="00332209"/>
    <w:rsid w:val="003A73D3"/>
    <w:rsid w:val="003B4E29"/>
    <w:rsid w:val="0040697C"/>
    <w:rsid w:val="00461979"/>
    <w:rsid w:val="00465E9E"/>
    <w:rsid w:val="00601076"/>
    <w:rsid w:val="0065549B"/>
    <w:rsid w:val="00810D69"/>
    <w:rsid w:val="00B955F1"/>
    <w:rsid w:val="00BA3FB2"/>
    <w:rsid w:val="00D95B3F"/>
    <w:rsid w:val="00DA3CB2"/>
    <w:rsid w:val="00E15432"/>
    <w:rsid w:val="00E74BDF"/>
    <w:rsid w:val="00EC2458"/>
    <w:rsid w:val="00FA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7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18A0"/>
    <w:pPr>
      <w:spacing w:after="120"/>
    </w:pPr>
    <w:rPr>
      <w:rFonts w:ascii="Arial" w:hAnsi="Arial"/>
      <w:b/>
      <w:i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061D7D"/>
    <w:rPr>
      <w:rFonts w:eastAsia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1D7D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5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220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B7042"/>
    <w:rPr>
      <w:b/>
      <w:bCs/>
      <w:i w:val="0"/>
      <w:iCs w:val="0"/>
    </w:rPr>
  </w:style>
  <w:style w:type="character" w:customStyle="1" w:styleId="st">
    <w:name w:val="st"/>
    <w:basedOn w:val="DefaultParagraphFont"/>
    <w:rsid w:val="001B7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sandra Dellimore</cp:lastModifiedBy>
  <cp:revision>2</cp:revision>
  <dcterms:created xsi:type="dcterms:W3CDTF">2012-09-08T09:06:00Z</dcterms:created>
  <dcterms:modified xsi:type="dcterms:W3CDTF">2012-09-08T09:06:00Z</dcterms:modified>
</cp:coreProperties>
</file>