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60" w:rsidRPr="00D57060" w:rsidRDefault="00D57060" w:rsidP="00D57060">
      <w:pPr>
        <w:pStyle w:val="NormalWeb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57060">
        <w:rPr>
          <w:b/>
          <w:bCs/>
          <w:sz w:val="36"/>
          <w:szCs w:val="36"/>
        </w:rPr>
        <w:t>"Motor Liability and Boat Liability: damages, compensation, insurance. A comparison".</w:t>
      </w:r>
    </w:p>
    <w:p w:rsidR="00EC37A6" w:rsidRPr="00327665" w:rsidRDefault="00B10579" w:rsidP="00327665">
      <w:pPr>
        <w:jc w:val="both"/>
        <w:rPr>
          <w:rFonts w:ascii="Arial" w:hAnsi="Arial" w:cs="Arial"/>
          <w:b/>
          <w:sz w:val="28"/>
          <w:szCs w:val="28"/>
          <w:lang w:val="en"/>
        </w:rPr>
      </w:pPr>
      <w:r w:rsidRPr="00327665">
        <w:rPr>
          <w:rFonts w:ascii="Arial" w:hAnsi="Arial" w:cs="Arial"/>
          <w:b/>
          <w:sz w:val="28"/>
          <w:szCs w:val="28"/>
          <w:lang w:val="en"/>
        </w:rPr>
        <w:t xml:space="preserve">Marine insurers offer a wide range of </w:t>
      </w:r>
      <w:proofErr w:type="spellStart"/>
      <w:r w:rsidRPr="00327665">
        <w:rPr>
          <w:rFonts w:ascii="Arial" w:hAnsi="Arial" w:cs="Arial"/>
          <w:b/>
          <w:sz w:val="28"/>
          <w:szCs w:val="28"/>
          <w:lang w:val="en"/>
        </w:rPr>
        <w:t>coverage</w:t>
      </w:r>
      <w:r w:rsidR="00327665" w:rsidRPr="00327665">
        <w:rPr>
          <w:rFonts w:ascii="Arial" w:hAnsi="Arial" w:cs="Arial"/>
          <w:b/>
          <w:sz w:val="28"/>
          <w:szCs w:val="28"/>
          <w:lang w:val="en"/>
        </w:rPr>
        <w:t>s</w:t>
      </w:r>
      <w:proofErr w:type="spellEnd"/>
      <w:r w:rsidRPr="00327665">
        <w:rPr>
          <w:rFonts w:ascii="Arial" w:hAnsi="Arial" w:cs="Arial"/>
          <w:b/>
          <w:sz w:val="28"/>
          <w:szCs w:val="28"/>
          <w:lang w:val="en"/>
        </w:rPr>
        <w:t>.</w:t>
      </w:r>
    </w:p>
    <w:p w:rsidR="00B10579" w:rsidRPr="00327665" w:rsidRDefault="00B10579" w:rsidP="00327665">
      <w:pPr>
        <w:jc w:val="both"/>
        <w:rPr>
          <w:rFonts w:ascii="Arial" w:hAnsi="Arial" w:cs="Arial"/>
          <w:b/>
          <w:sz w:val="28"/>
          <w:szCs w:val="28"/>
          <w:lang w:val="en"/>
        </w:rPr>
      </w:pPr>
      <w:r w:rsidRPr="00327665">
        <w:rPr>
          <w:rFonts w:ascii="Arial" w:hAnsi="Arial" w:cs="Arial"/>
          <w:b/>
          <w:sz w:val="28"/>
          <w:szCs w:val="28"/>
          <w:lang w:val="en"/>
        </w:rPr>
        <w:t xml:space="preserve">Typical causes of loss that are covered include: weather-related perils such as wind, rain, hail, lightning and wave action; fire; loss or damage caused by theft or vandalism; and collisions with docks, submerged or floating objects or other boats. </w:t>
      </w:r>
    </w:p>
    <w:p w:rsidR="00B10579" w:rsidRPr="00327665" w:rsidRDefault="00B10579" w:rsidP="00327665">
      <w:pPr>
        <w:jc w:val="both"/>
        <w:rPr>
          <w:rFonts w:ascii="Arial" w:hAnsi="Arial" w:cs="Arial"/>
          <w:b/>
          <w:sz w:val="28"/>
          <w:szCs w:val="28"/>
          <w:lang w:val="en"/>
        </w:rPr>
      </w:pPr>
      <w:r w:rsidRPr="00327665">
        <w:rPr>
          <w:rFonts w:ascii="Arial" w:hAnsi="Arial" w:cs="Arial"/>
          <w:b/>
          <w:sz w:val="28"/>
          <w:szCs w:val="28"/>
          <w:lang w:val="en"/>
        </w:rPr>
        <w:t xml:space="preserve">May be liability coverage is the most important. Boat owners may also be responsible for any containment and clean-up expenses resulting from oil pollution or contamination caused by their vessel. </w:t>
      </w:r>
    </w:p>
    <w:p w:rsidR="00B10579" w:rsidRPr="00327665" w:rsidRDefault="00B10579" w:rsidP="00327665">
      <w:pPr>
        <w:jc w:val="both"/>
        <w:rPr>
          <w:rFonts w:ascii="Arial" w:hAnsi="Arial" w:cs="Arial"/>
          <w:b/>
          <w:sz w:val="28"/>
          <w:szCs w:val="28"/>
          <w:lang w:val="en"/>
        </w:rPr>
      </w:pPr>
      <w:r w:rsidRPr="00327665">
        <w:rPr>
          <w:rFonts w:ascii="Arial" w:hAnsi="Arial" w:cs="Arial"/>
          <w:b/>
          <w:sz w:val="28"/>
          <w:szCs w:val="28"/>
          <w:lang w:val="en"/>
        </w:rPr>
        <w:t>In many countries automobile or boat-owners insurance coverage is similar. In Italy for instance the Act 990/1969 (now included in insurance code</w:t>
      </w:r>
      <w:r w:rsidR="00327665" w:rsidRPr="00327665">
        <w:rPr>
          <w:rFonts w:ascii="Arial" w:hAnsi="Arial" w:cs="Arial"/>
          <w:b/>
          <w:sz w:val="28"/>
          <w:szCs w:val="28"/>
          <w:lang w:val="en"/>
        </w:rPr>
        <w:t xml:space="preserve"> – legislative decree</w:t>
      </w:r>
      <w:r w:rsidRPr="00327665">
        <w:rPr>
          <w:rFonts w:ascii="Arial" w:hAnsi="Arial" w:cs="Arial"/>
          <w:b/>
          <w:sz w:val="28"/>
          <w:szCs w:val="28"/>
          <w:lang w:val="en"/>
        </w:rPr>
        <w:t xml:space="preserve">) provides common rules for mandatory motor insurance and </w:t>
      </w:r>
      <w:r w:rsidR="00327665" w:rsidRPr="00327665">
        <w:rPr>
          <w:rFonts w:ascii="Arial" w:hAnsi="Arial" w:cs="Arial"/>
          <w:b/>
          <w:sz w:val="28"/>
          <w:szCs w:val="28"/>
          <w:lang w:val="en"/>
        </w:rPr>
        <w:t xml:space="preserve">mandatory </w:t>
      </w:r>
      <w:r w:rsidRPr="00327665">
        <w:rPr>
          <w:rFonts w:ascii="Arial" w:hAnsi="Arial" w:cs="Arial"/>
          <w:b/>
          <w:sz w:val="28"/>
          <w:szCs w:val="28"/>
          <w:lang w:val="en"/>
        </w:rPr>
        <w:t xml:space="preserve">boat insurance. </w:t>
      </w:r>
    </w:p>
    <w:p w:rsidR="00B10579" w:rsidRPr="00327665" w:rsidRDefault="00B10579" w:rsidP="00327665">
      <w:pPr>
        <w:jc w:val="both"/>
        <w:rPr>
          <w:rStyle w:val="Strong"/>
          <w:rFonts w:ascii="Arial" w:hAnsi="Arial" w:cs="Arial"/>
          <w:sz w:val="28"/>
          <w:szCs w:val="28"/>
          <w:lang w:val="en"/>
        </w:rPr>
      </w:pPr>
      <w:r w:rsidRPr="00327665">
        <w:rPr>
          <w:rStyle w:val="Strong"/>
          <w:rFonts w:ascii="Arial" w:hAnsi="Arial" w:cs="Arial"/>
          <w:sz w:val="28"/>
          <w:szCs w:val="28"/>
          <w:lang w:val="en"/>
        </w:rPr>
        <w:t xml:space="preserve">In your country what losses are covered in </w:t>
      </w:r>
      <w:r w:rsidRPr="00327665">
        <w:rPr>
          <w:rFonts w:ascii="Arial" w:hAnsi="Arial" w:cs="Arial"/>
          <w:b/>
          <w:sz w:val="28"/>
          <w:szCs w:val="28"/>
          <w:lang w:val="en"/>
        </w:rPr>
        <w:t>automobile or boat-owners insurance</w:t>
      </w:r>
      <w:r w:rsidRPr="00327665">
        <w:rPr>
          <w:rStyle w:val="Strong"/>
          <w:rFonts w:ascii="Arial" w:hAnsi="Arial" w:cs="Arial"/>
          <w:sz w:val="28"/>
          <w:szCs w:val="28"/>
          <w:lang w:val="en"/>
        </w:rPr>
        <w:t>?</w:t>
      </w:r>
    </w:p>
    <w:p w:rsidR="00B10579" w:rsidRPr="00327665" w:rsidRDefault="00B10579" w:rsidP="00327665">
      <w:pPr>
        <w:jc w:val="both"/>
        <w:rPr>
          <w:rStyle w:val="Strong"/>
          <w:rFonts w:ascii="Arial" w:hAnsi="Arial" w:cs="Arial"/>
          <w:sz w:val="28"/>
          <w:szCs w:val="28"/>
          <w:lang w:val="en"/>
        </w:rPr>
      </w:pPr>
      <w:r w:rsidRPr="00327665">
        <w:rPr>
          <w:rStyle w:val="Strong"/>
          <w:rFonts w:ascii="Arial" w:hAnsi="Arial" w:cs="Arial"/>
          <w:sz w:val="28"/>
          <w:szCs w:val="28"/>
          <w:lang w:val="en"/>
        </w:rPr>
        <w:t xml:space="preserve">In your country is boat-owners </w:t>
      </w:r>
      <w:proofErr w:type="spellStart"/>
      <w:r w:rsidRPr="00327665">
        <w:rPr>
          <w:rStyle w:val="Strong"/>
          <w:rFonts w:ascii="Arial" w:hAnsi="Arial" w:cs="Arial"/>
          <w:sz w:val="28"/>
          <w:szCs w:val="28"/>
          <w:lang w:val="en"/>
        </w:rPr>
        <w:t>insurace</w:t>
      </w:r>
      <w:proofErr w:type="spellEnd"/>
      <w:r w:rsidRPr="00327665">
        <w:rPr>
          <w:rStyle w:val="Strong"/>
          <w:rFonts w:ascii="Arial" w:hAnsi="Arial" w:cs="Arial"/>
          <w:sz w:val="28"/>
          <w:szCs w:val="28"/>
          <w:lang w:val="en"/>
        </w:rPr>
        <w:t xml:space="preserve"> mandatory?</w:t>
      </w:r>
    </w:p>
    <w:p w:rsidR="00B10579" w:rsidRPr="00327665" w:rsidRDefault="00327665" w:rsidP="00327665">
      <w:pPr>
        <w:jc w:val="both"/>
        <w:rPr>
          <w:rFonts w:ascii="Arial" w:hAnsi="Arial" w:cs="Arial"/>
          <w:b/>
          <w:sz w:val="28"/>
          <w:szCs w:val="28"/>
          <w:lang w:val="en"/>
        </w:rPr>
      </w:pPr>
      <w:r w:rsidRPr="00327665">
        <w:rPr>
          <w:rStyle w:val="Strong"/>
          <w:rFonts w:ascii="Arial" w:hAnsi="Arial" w:cs="Arial"/>
          <w:sz w:val="28"/>
          <w:szCs w:val="28"/>
          <w:lang w:val="en"/>
        </w:rPr>
        <w:t>During the meeting in Sydney w</w:t>
      </w:r>
      <w:r w:rsidR="00B10579" w:rsidRPr="00327665">
        <w:rPr>
          <w:rStyle w:val="Strong"/>
          <w:rFonts w:ascii="Arial" w:hAnsi="Arial" w:cs="Arial"/>
          <w:sz w:val="28"/>
          <w:szCs w:val="28"/>
          <w:lang w:val="en"/>
        </w:rPr>
        <w:t>e have seen that insurers offer special condition</w:t>
      </w:r>
      <w:r w:rsidRPr="00327665">
        <w:rPr>
          <w:rStyle w:val="Strong"/>
          <w:rFonts w:ascii="Arial" w:hAnsi="Arial" w:cs="Arial"/>
          <w:sz w:val="28"/>
          <w:szCs w:val="28"/>
          <w:lang w:val="en"/>
        </w:rPr>
        <w:t>s</w:t>
      </w:r>
      <w:r w:rsidR="00B10579" w:rsidRPr="00327665">
        <w:rPr>
          <w:rStyle w:val="Strong"/>
          <w:rFonts w:ascii="Arial" w:hAnsi="Arial" w:cs="Arial"/>
          <w:sz w:val="28"/>
          <w:szCs w:val="28"/>
          <w:lang w:val="en"/>
        </w:rPr>
        <w:t xml:space="preserve"> to “green drivers”</w:t>
      </w:r>
      <w:r w:rsidRPr="00327665">
        <w:rPr>
          <w:rStyle w:val="Strong"/>
          <w:rFonts w:ascii="Arial" w:hAnsi="Arial" w:cs="Arial"/>
          <w:sz w:val="28"/>
          <w:szCs w:val="28"/>
          <w:lang w:val="en"/>
        </w:rPr>
        <w:t xml:space="preserve">. In your country are there policies providing special conditions with regard to boat maintenance and preventive measures to avoid </w:t>
      </w:r>
      <w:r w:rsidRPr="00327665">
        <w:rPr>
          <w:rFonts w:ascii="Arial" w:hAnsi="Arial" w:cs="Arial"/>
          <w:b/>
          <w:sz w:val="28"/>
          <w:szCs w:val="28"/>
          <w:lang w:val="en"/>
        </w:rPr>
        <w:t>pollution or contamination caused by vessels?</w:t>
      </w:r>
    </w:p>
    <w:p w:rsidR="00327665" w:rsidRPr="00AA7B87" w:rsidRDefault="00327665" w:rsidP="00327665">
      <w:pPr>
        <w:jc w:val="both"/>
        <w:rPr>
          <w:rFonts w:ascii="Arial" w:hAnsi="Arial" w:cs="Arial"/>
          <w:b/>
          <w:sz w:val="28"/>
          <w:szCs w:val="28"/>
          <w:lang w:val="en"/>
        </w:rPr>
      </w:pPr>
      <w:r w:rsidRPr="00327665">
        <w:rPr>
          <w:rFonts w:ascii="Arial" w:hAnsi="Arial" w:cs="Arial"/>
          <w:b/>
          <w:sz w:val="28"/>
          <w:szCs w:val="28"/>
          <w:lang w:val="en"/>
        </w:rPr>
        <w:t xml:space="preserve">Do you think that some conditions of boat insurance policies could be </w:t>
      </w:r>
      <w:r w:rsidRPr="00AA7B87">
        <w:rPr>
          <w:rFonts w:ascii="Arial" w:hAnsi="Arial" w:cs="Arial"/>
          <w:b/>
          <w:sz w:val="28"/>
          <w:szCs w:val="28"/>
          <w:lang w:val="en"/>
        </w:rPr>
        <w:t>adopted with regard to motor insurance?</w:t>
      </w:r>
    </w:p>
    <w:p w:rsidR="00AA7B87" w:rsidRPr="00AA7B87" w:rsidRDefault="00AA7B87" w:rsidP="00327665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A7B8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We intend to expande the issue e.g. liability for transportation in general -land, marine and aviation. The fact that marine and aviation liabilities are international in nature and are governed by international treaties makes it easy for different jurisdictions to relate to.</w:t>
      </w:r>
    </w:p>
    <w:p w:rsidR="00AA7B87" w:rsidRPr="00AA7B87" w:rsidRDefault="00AA7B87" w:rsidP="00327665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A7B8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We want to do a comparison between liability for motor vehicle (cars) and boats or aircraft:</w:t>
      </w:r>
    </w:p>
    <w:p w:rsidR="00AA7B87" w:rsidRPr="00AA7B87" w:rsidRDefault="00AA7B87" w:rsidP="00327665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A7B8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(1) whether the insurance is mandatory</w:t>
      </w:r>
    </w:p>
    <w:p w:rsidR="00AA7B87" w:rsidRPr="00AA7B87" w:rsidRDefault="00AA7B87" w:rsidP="00327665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A7B8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>(2) Whether this is a no fault liability system, or should liability be proven</w:t>
      </w:r>
    </w:p>
    <w:p w:rsidR="00AA7B87" w:rsidRPr="00AA7B87" w:rsidRDefault="00AA7B87" w:rsidP="00327665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AA7B8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(3) whether the compensation is limited, and how</w:t>
      </w:r>
    </w:p>
    <w:p w:rsidR="002445CC" w:rsidRPr="00AA7B87" w:rsidRDefault="00AA7B87" w:rsidP="00327665">
      <w:pPr>
        <w:jc w:val="both"/>
        <w:rPr>
          <w:rFonts w:ascii="Arial" w:hAnsi="Arial" w:cs="Arial"/>
          <w:b/>
          <w:sz w:val="28"/>
          <w:szCs w:val="28"/>
          <w:lang w:val="en"/>
        </w:rPr>
      </w:pPr>
      <w:r w:rsidRPr="00AA7B87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(4) is there a difference between bodily injury and property damage</w:t>
      </w:r>
    </w:p>
    <w:p w:rsidR="002445CC" w:rsidRPr="00DC1244" w:rsidRDefault="002445CC" w:rsidP="002445CC">
      <w:pPr>
        <w:pStyle w:val="HTMLAddress"/>
        <w:rPr>
          <w:rFonts w:ascii="Arial" w:hAnsi="Arial" w:cs="Arial"/>
          <w:b/>
          <w:bCs/>
          <w:color w:val="000080"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szCs w:val="28"/>
          <w:lang w:val="en"/>
        </w:rPr>
        <w:t xml:space="preserve">Answers and comments can be sent to </w:t>
      </w:r>
      <w:hyperlink r:id="rId5" w:history="1">
        <w:r w:rsidRPr="00DC1244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sara.landini@unifi.it</w:t>
        </w:r>
      </w:hyperlink>
      <w:r w:rsidRPr="00DC1244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 xml:space="preserve"> </w:t>
      </w:r>
    </w:p>
    <w:p w:rsidR="002445CC" w:rsidRPr="00DC1244" w:rsidRDefault="002445CC" w:rsidP="002445CC">
      <w:pPr>
        <w:pStyle w:val="HTMLAddress"/>
        <w:rPr>
          <w:rFonts w:ascii="Arial" w:hAnsi="Arial" w:cs="Arial"/>
          <w:b/>
          <w:bCs/>
          <w:color w:val="000080"/>
          <w:sz w:val="22"/>
          <w:szCs w:val="22"/>
          <w:lang w:val="en-GB"/>
        </w:rPr>
      </w:pPr>
      <w:r w:rsidRPr="00DC1244">
        <w:rPr>
          <w:rFonts w:ascii="Arial" w:hAnsi="Arial" w:cs="Arial"/>
          <w:b/>
          <w:bCs/>
          <w:color w:val="000080"/>
          <w:sz w:val="22"/>
          <w:szCs w:val="22"/>
          <w:lang w:val="en-GB"/>
        </w:rPr>
        <w:t> </w:t>
      </w:r>
    </w:p>
    <w:p w:rsidR="002445CC" w:rsidRPr="00327665" w:rsidRDefault="002445CC" w:rsidP="00327665">
      <w:pPr>
        <w:jc w:val="both"/>
        <w:rPr>
          <w:rFonts w:ascii="Arial" w:hAnsi="Arial" w:cs="Arial"/>
          <w:b/>
          <w:sz w:val="28"/>
          <w:szCs w:val="28"/>
        </w:rPr>
      </w:pPr>
    </w:p>
    <w:sectPr w:rsidR="002445CC" w:rsidRPr="00327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79"/>
    <w:rsid w:val="002445CC"/>
    <w:rsid w:val="00327665"/>
    <w:rsid w:val="00452290"/>
    <w:rsid w:val="005E3064"/>
    <w:rsid w:val="009E6C23"/>
    <w:rsid w:val="00AA7B87"/>
    <w:rsid w:val="00B10579"/>
    <w:rsid w:val="00D57060"/>
    <w:rsid w:val="00E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5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70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lang w:eastAsia="it-IT"/>
    </w:rPr>
  </w:style>
  <w:style w:type="character" w:styleId="Hyperlink">
    <w:name w:val="Hyperlink"/>
    <w:basedOn w:val="DefaultParagraphFont"/>
    <w:rsid w:val="002445CC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24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TMLAddressChar">
    <w:name w:val="HTML Address Char"/>
    <w:basedOn w:val="DefaultParagraphFont"/>
    <w:link w:val="HTMLAddress"/>
    <w:rsid w:val="002445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AA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5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70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lang w:eastAsia="it-IT"/>
    </w:rPr>
  </w:style>
  <w:style w:type="character" w:styleId="Hyperlink">
    <w:name w:val="Hyperlink"/>
    <w:basedOn w:val="DefaultParagraphFont"/>
    <w:rsid w:val="002445CC"/>
    <w:rPr>
      <w:color w:val="0000FF"/>
      <w:u w:val="single"/>
    </w:rPr>
  </w:style>
  <w:style w:type="paragraph" w:styleId="HTMLAddress">
    <w:name w:val="HTML Address"/>
    <w:basedOn w:val="Normal"/>
    <w:link w:val="HTMLAddressChar"/>
    <w:rsid w:val="00244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TMLAddressChar">
    <w:name w:val="HTML Address Char"/>
    <w:basedOn w:val="DefaultParagraphFont"/>
    <w:link w:val="HTMLAddress"/>
    <w:rsid w:val="002445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DefaultParagraphFont"/>
    <w:rsid w:val="00AA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ida.org.uk/pdf/Lisbon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landini</dc:creator>
  <cp:lastModifiedBy>User</cp:lastModifiedBy>
  <cp:revision>2</cp:revision>
  <dcterms:created xsi:type="dcterms:W3CDTF">2013-10-18T19:49:00Z</dcterms:created>
  <dcterms:modified xsi:type="dcterms:W3CDTF">2013-10-18T19:49:00Z</dcterms:modified>
</cp:coreProperties>
</file>