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79" w:rsidRPr="00651E0E" w:rsidRDefault="00176079" w:rsidP="00176079">
      <w:pPr>
        <w:jc w:val="center"/>
        <w:rPr>
          <w:color w:val="auto"/>
          <w:lang w:val="en-US"/>
        </w:rPr>
      </w:pPr>
      <w:r w:rsidRPr="00651E0E">
        <w:rPr>
          <w:b/>
          <w:color w:val="auto"/>
          <w:sz w:val="24"/>
          <w:lang w:val="en-US"/>
        </w:rPr>
        <w:t>-ENGLISH-</w:t>
      </w:r>
    </w:p>
    <w:p w:rsidR="00176079" w:rsidRPr="00651E0E" w:rsidRDefault="00176079" w:rsidP="00176079">
      <w:pPr>
        <w:jc w:val="center"/>
        <w:rPr>
          <w:color w:val="auto"/>
          <w:lang w:val="en-US"/>
        </w:rPr>
      </w:pPr>
      <w:r w:rsidRPr="00651E0E">
        <w:rPr>
          <w:b/>
          <w:color w:val="auto"/>
          <w:sz w:val="24"/>
          <w:lang w:val="en-US"/>
        </w:rPr>
        <w:t>Chile: New Insurance Act.</w:t>
      </w:r>
    </w:p>
    <w:p w:rsidR="00176079" w:rsidRDefault="00176079" w:rsidP="00176079">
      <w:pPr>
        <w:ind w:firstLine="720"/>
        <w:jc w:val="both"/>
        <w:rPr>
          <w:color w:val="auto"/>
          <w:sz w:val="24"/>
          <w:lang w:val="en-US"/>
        </w:rPr>
      </w:pPr>
      <w:bookmarkStart w:id="0" w:name="h.gjdgxs" w:colFirst="0" w:colLast="0"/>
      <w:bookmarkEnd w:id="0"/>
      <w:r w:rsidRPr="00651E0E">
        <w:rPr>
          <w:color w:val="auto"/>
          <w:sz w:val="24"/>
          <w:lang w:val="en-US"/>
        </w:rPr>
        <w:t>On April 15, 2013 the new Insurance Act (Law Nº 20.667) that modifies the entire existing regulation in this matter –</w:t>
      </w:r>
      <w:r>
        <w:rPr>
          <w:color w:val="auto"/>
          <w:sz w:val="24"/>
          <w:lang w:val="en-US"/>
        </w:rPr>
        <w:t xml:space="preserve">which is located in the Commercial Code </w:t>
      </w:r>
      <w:r w:rsidRPr="00651E0E">
        <w:rPr>
          <w:color w:val="auto"/>
          <w:sz w:val="24"/>
          <w:lang w:val="en-US"/>
        </w:rPr>
        <w:t>dating from 1865– was enacted by the Chilean congress. This new law which will enter into effect on December 1st, 2013 is the result of extensive work started by a group of leading experts in the field at the beginning of the nineties.  The bill faced a long legislative process that included the collaboration of a large variety of organizations such as the Ministry of Finance, the Securities</w:t>
      </w:r>
      <w:r>
        <w:rPr>
          <w:color w:val="auto"/>
          <w:sz w:val="24"/>
          <w:lang w:val="en-US"/>
        </w:rPr>
        <w:t xml:space="preserve"> and Insurance Superintendence </w:t>
      </w:r>
      <w:r w:rsidRPr="00651E0E">
        <w:rPr>
          <w:color w:val="auto"/>
          <w:sz w:val="24"/>
          <w:lang w:val="en-US"/>
        </w:rPr>
        <w:t>–regulator–, the Chilean Insurers Association, and also the invaluable contribution of renowned local academics. The new law was modeled by both local and foreign modern commercial contracting doctrines and represents the most important reform that Chilean Insurance regulation has experienced in its history. Among the most important amendments introduced by the New Insurance Act include the new insurance contract concept, the legal definition of several common insurance concepts, increased protection of insured rights, new regulation for group insurance, clarification of parties obligations, binding arbitration for insurance disputes –for high amount claims–, mandatory nature of insurance regulation, new types of insurance products, etc.</w:t>
      </w:r>
    </w:p>
    <w:p w:rsidR="00176079" w:rsidRPr="00651E0E" w:rsidRDefault="00176079" w:rsidP="00176079">
      <w:pPr>
        <w:ind w:firstLine="720"/>
        <w:jc w:val="both"/>
        <w:rPr>
          <w:color w:val="auto"/>
        </w:rPr>
      </w:pPr>
      <w:r>
        <w:rPr>
          <w:color w:val="auto"/>
          <w:sz w:val="24"/>
        </w:rPr>
        <w:t xml:space="preserve">AIDA – Chile </w:t>
      </w:r>
    </w:p>
    <w:p w:rsidR="00176079" w:rsidRPr="00651E0E" w:rsidRDefault="00176079" w:rsidP="00176079">
      <w:pPr>
        <w:jc w:val="both"/>
        <w:rPr>
          <w:color w:val="auto"/>
          <w:lang w:val="en-US"/>
        </w:rPr>
      </w:pPr>
    </w:p>
    <w:p w:rsidR="003343CF" w:rsidRDefault="003343CF">
      <w:bookmarkStart w:id="1" w:name="_GoBack"/>
      <w:bookmarkEnd w:id="1"/>
    </w:p>
    <w:sectPr w:rsidR="003343CF">
      <w:pgSz w:w="12242" w:h="15842"/>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79"/>
    <w:rsid w:val="00176079"/>
    <w:rsid w:val="0033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079"/>
    <w:rPr>
      <w:rFonts w:ascii="Calibri" w:eastAsia="Calibri" w:hAnsi="Calibri" w:cs="Calibri"/>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079"/>
    <w:rPr>
      <w:rFonts w:ascii="Calibri" w:eastAsia="Calibri" w:hAnsi="Calibri" w:cs="Calibri"/>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2013-06-13T19:10:00Z</dcterms:created>
  <dcterms:modified xsi:type="dcterms:W3CDTF">2013-06-13T19:21:00Z</dcterms:modified>
</cp:coreProperties>
</file>